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ascii="仿宋_GB2312" w:hAnsi="仿宋" w:eastAsia="仿宋_GB2312" w:cs="Times New Roman"/>
          <w:b/>
          <w:bCs/>
          <w:sz w:val="44"/>
          <w:szCs w:val="44"/>
        </w:rPr>
      </w:pPr>
      <w:r>
        <w:rPr>
          <w:rFonts w:hint="eastAsia" w:ascii="仿宋_GB2312" w:hAnsi="仿宋" w:eastAsia="仿宋_GB2312" w:cs="仿宋_GB2312"/>
          <w:b/>
          <w:bCs/>
          <w:sz w:val="44"/>
          <w:szCs w:val="44"/>
        </w:rPr>
        <w:t>民进景德镇市委会</w:t>
      </w:r>
      <w:r>
        <w:rPr>
          <w:rFonts w:ascii="仿宋_GB2312" w:hAnsi="仿宋" w:eastAsia="仿宋_GB2312" w:cs="仿宋_GB2312"/>
          <w:b/>
          <w:bCs/>
          <w:sz w:val="44"/>
          <w:szCs w:val="44"/>
        </w:rPr>
        <w:t>201</w:t>
      </w:r>
      <w:r>
        <w:rPr>
          <w:rFonts w:hint="eastAsia" w:ascii="仿宋_GB2312" w:hAnsi="仿宋" w:eastAsia="仿宋_GB2312" w:cs="仿宋_GB2312"/>
          <w:b/>
          <w:bCs/>
          <w:sz w:val="44"/>
          <w:szCs w:val="44"/>
          <w:lang w:val="en-US" w:eastAsia="zh-CN"/>
        </w:rPr>
        <w:t>9</w:t>
      </w:r>
      <w:r>
        <w:rPr>
          <w:rFonts w:hint="eastAsia" w:ascii="仿宋_GB2312" w:hAnsi="仿宋" w:eastAsia="仿宋_GB2312" w:cs="仿宋_GB2312"/>
          <w:b/>
          <w:bCs/>
          <w:sz w:val="44"/>
          <w:szCs w:val="44"/>
        </w:rPr>
        <w:t>年部门预算</w:t>
      </w:r>
    </w:p>
    <w:p>
      <w:pPr>
        <w:spacing w:before="240"/>
        <w:jc w:val="center"/>
        <w:rPr>
          <w:rFonts w:ascii="仿宋_GB2312" w:hAnsi="仿宋" w:eastAsia="仿宋_GB2312" w:cs="Times New Roman"/>
          <w:b/>
          <w:bCs/>
          <w:sz w:val="36"/>
          <w:szCs w:val="36"/>
        </w:rPr>
      </w:pPr>
      <w:r>
        <w:rPr>
          <w:rFonts w:hint="eastAsia" w:ascii="仿宋_GB2312" w:hAnsi="仿宋" w:eastAsia="仿宋_GB2312" w:cs="仿宋_GB2312"/>
          <w:b/>
          <w:bCs/>
          <w:sz w:val="36"/>
          <w:szCs w:val="36"/>
        </w:rPr>
        <w:t>目</w:t>
      </w:r>
      <w:r>
        <w:rPr>
          <w:rFonts w:ascii="仿宋_GB2312" w:hAnsi="仿宋" w:eastAsia="仿宋_GB2312" w:cs="仿宋_GB2312"/>
          <w:b/>
          <w:bCs/>
          <w:sz w:val="36"/>
          <w:szCs w:val="36"/>
        </w:rPr>
        <w:t xml:space="preserve">   </w:t>
      </w:r>
      <w:r>
        <w:rPr>
          <w:rFonts w:hint="eastAsia" w:ascii="仿宋_GB2312" w:hAnsi="仿宋" w:eastAsia="仿宋_GB2312" w:cs="仿宋_GB2312"/>
          <w:b/>
          <w:bCs/>
          <w:sz w:val="36"/>
          <w:szCs w:val="36"/>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民进景德镇市委会概况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民进景德镇市委会</w:t>
      </w:r>
      <w:r>
        <w:rPr>
          <w:rFonts w:ascii="黑体" w:hAnsi="宋体" w:eastAsia="黑体" w:cs="黑体"/>
          <w:sz w:val="32"/>
          <w:szCs w:val="32"/>
        </w:rPr>
        <w:t>201</w:t>
      </w:r>
      <w:r>
        <w:rPr>
          <w:rFonts w:hint="eastAsia" w:ascii="黑体" w:hAnsi="宋体" w:eastAsia="黑体" w:cs="黑体"/>
          <w:sz w:val="32"/>
          <w:szCs w:val="32"/>
          <w:lang w:val="en-US" w:eastAsia="zh-CN"/>
        </w:rPr>
        <w:t>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民进景德镇市委会</w:t>
      </w:r>
      <w:r>
        <w:rPr>
          <w:rFonts w:ascii="黑体" w:hAnsi="宋体" w:eastAsia="黑体" w:cs="黑体"/>
          <w:sz w:val="32"/>
          <w:szCs w:val="32"/>
        </w:rPr>
        <w:t>201</w:t>
      </w:r>
      <w:r>
        <w:rPr>
          <w:rFonts w:hint="eastAsia" w:ascii="黑体" w:hAnsi="宋体" w:eastAsia="黑体" w:cs="黑体"/>
          <w:sz w:val="32"/>
          <w:szCs w:val="32"/>
          <w:lang w:val="en-US" w:eastAsia="zh-CN"/>
        </w:rPr>
        <w:t>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rPr>
          <w:rFonts w:ascii="仿宋_GB2312" w:eastAsia="仿宋_GB2312" w:cs="Times New Roman"/>
          <w:b/>
          <w:bCs/>
          <w:sz w:val="32"/>
          <w:szCs w:val="32"/>
        </w:rPr>
      </w:pPr>
    </w:p>
    <w:p>
      <w:pPr>
        <w:rPr>
          <w:rFonts w:ascii="仿宋_GB2312" w:eastAsia="仿宋_GB2312" w:cs="Times New Roman"/>
          <w:b/>
          <w:bCs/>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民进景德镇市委会概况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spacing w:line="600" w:lineRule="exact"/>
        <w:ind w:firstLine="627" w:firstLineChars="196"/>
        <w:rPr>
          <w:rFonts w:ascii="仿宋_GB2312" w:hAnsi="仿宋_GB2312" w:eastAsia="仿宋_GB2312" w:cs="仿宋_GB2312"/>
          <w:kern w:val="0"/>
          <w:sz w:val="32"/>
          <w:szCs w:val="32"/>
        </w:rPr>
      </w:pPr>
      <w:r>
        <w:rPr>
          <w:rFonts w:hint="eastAsia" w:ascii="仿宋_GB2312" w:hAnsi="华文细黑" w:eastAsia="仿宋_GB2312" w:cs="仿宋_GB2312"/>
          <w:color w:val="000000"/>
          <w:sz w:val="32"/>
          <w:szCs w:val="32"/>
        </w:rPr>
        <w:t>中国民主促进会（简称民进）是以从事教育文化出版工作的高中级知识分子为主、具有政治联盟性质、致力于建设中国特色社会主义事业的政党，是爱国统一战线的组成部分，是发展先进生产力、社会主义民主政治、社会主义先进文化和构建社会主义和谐社会，实现</w:t>
      </w:r>
      <w:r>
        <w:rPr>
          <w:rStyle w:val="11"/>
          <w:rFonts w:hint="eastAsia" w:ascii="华文细黑" w:hAnsi="华文细黑" w:eastAsia="仿宋_GB2312" w:cs="仿宋_GB2312"/>
          <w:color w:val="000000"/>
          <w:sz w:val="32"/>
          <w:szCs w:val="32"/>
        </w:rPr>
        <w:t> </w:t>
      </w:r>
      <w:r>
        <w:rPr>
          <w:rFonts w:hint="eastAsia" w:ascii="仿宋_GB2312" w:hAnsi="华文细黑" w:eastAsia="仿宋_GB2312" w:cs="仿宋_GB2312"/>
          <w:color w:val="000000"/>
          <w:sz w:val="32"/>
          <w:szCs w:val="32"/>
        </w:rPr>
        <w:t>国家富强、祖国统一、民族振兴的重要力量。是同中国共产党通力合作的参政党。主要职能：参政议政、民主监督、社会服务。</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spacing w:line="600" w:lineRule="exact"/>
        <w:ind w:firstLine="627" w:firstLineChars="196"/>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本部门共有预算单位</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个，即部门本级。人员编制数为</w:t>
      </w:r>
      <w:r>
        <w:rPr>
          <w:rFonts w:ascii="仿宋_GB2312" w:hAnsi="宋体" w:eastAsia="仿宋_GB2312" w:cs="宋体"/>
          <w:color w:val="000000"/>
          <w:kern w:val="0"/>
          <w:sz w:val="32"/>
          <w:szCs w:val="32"/>
        </w:rPr>
        <w:t xml:space="preserve"> 5</w:t>
      </w:r>
      <w:r>
        <w:rPr>
          <w:rFonts w:hint="eastAsia" w:ascii="仿宋_GB2312" w:hAnsi="宋体" w:eastAsia="仿宋_GB2312" w:cs="宋体"/>
          <w:color w:val="000000"/>
          <w:kern w:val="0"/>
          <w:sz w:val="32"/>
          <w:szCs w:val="32"/>
        </w:rPr>
        <w:t>人，其中行政编制</w:t>
      </w:r>
      <w:r>
        <w:rPr>
          <w:rFonts w:ascii="仿宋_GB2312" w:hAnsi="宋体" w:eastAsia="仿宋_GB2312" w:cs="宋体"/>
          <w:color w:val="000000"/>
          <w:kern w:val="0"/>
          <w:sz w:val="32"/>
          <w:szCs w:val="32"/>
        </w:rPr>
        <w:t>5</w:t>
      </w:r>
      <w:r>
        <w:rPr>
          <w:rFonts w:hint="eastAsia" w:ascii="仿宋_GB2312" w:hAnsi="宋体" w:eastAsia="仿宋_GB2312" w:cs="宋体"/>
          <w:color w:val="000000"/>
          <w:kern w:val="0"/>
          <w:sz w:val="32"/>
          <w:szCs w:val="32"/>
        </w:rPr>
        <w:t>人。实有人数</w:t>
      </w:r>
      <w:r>
        <w:rPr>
          <w:rFonts w:ascii="仿宋_GB2312" w:hAnsi="宋体" w:eastAsia="仿宋_GB2312" w:cs="宋体"/>
          <w:color w:val="000000"/>
          <w:kern w:val="0"/>
          <w:sz w:val="32"/>
          <w:szCs w:val="32"/>
        </w:rPr>
        <w:t>6</w:t>
      </w:r>
      <w:r>
        <w:rPr>
          <w:rFonts w:hint="eastAsia" w:ascii="仿宋_GB2312" w:hAnsi="宋体" w:eastAsia="仿宋_GB2312" w:cs="宋体"/>
          <w:color w:val="000000"/>
          <w:kern w:val="0"/>
          <w:sz w:val="32"/>
          <w:szCs w:val="32"/>
        </w:rPr>
        <w:t>人，其中在职2人，退休4人。</w:t>
      </w:r>
    </w:p>
    <w:p>
      <w:pPr>
        <w:jc w:val="center"/>
        <w:rPr>
          <w:rFonts w:ascii="黑体" w:hAnsi="宋体" w:eastAsia="黑体" w:cs="黑体"/>
          <w:sz w:val="32"/>
          <w:szCs w:val="32"/>
        </w:rPr>
      </w:pPr>
    </w:p>
    <w:p>
      <w:pPr>
        <w:jc w:val="cente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民进景德镇市委会</w:t>
      </w:r>
      <w:r>
        <w:rPr>
          <w:rFonts w:ascii="黑体" w:hAnsi="宋体" w:eastAsia="黑体" w:cs="黑体"/>
          <w:sz w:val="32"/>
          <w:szCs w:val="32"/>
        </w:rPr>
        <w:t>201</w:t>
      </w:r>
      <w:r>
        <w:rPr>
          <w:rFonts w:hint="eastAsia" w:ascii="黑体" w:hAnsi="宋体" w:eastAsia="黑体" w:cs="黑体"/>
          <w:sz w:val="32"/>
          <w:szCs w:val="32"/>
          <w:lang w:val="en-US" w:eastAsia="zh-CN"/>
        </w:rPr>
        <w:t>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ascii="仿宋_GB2312" w:hAnsi="宋体" w:eastAsia="仿宋_GB2312" w:cs="仿宋_GB2312"/>
          <w:b/>
          <w:bCs/>
          <w:sz w:val="32"/>
          <w:szCs w:val="32"/>
        </w:rPr>
        <w:t>201</w:t>
      </w:r>
      <w:r>
        <w:rPr>
          <w:rFonts w:hint="eastAsia" w:ascii="仿宋_GB2312" w:hAnsi="宋体" w:eastAsia="仿宋_GB2312" w:cs="仿宋_GB2312"/>
          <w:b/>
          <w:bCs/>
          <w:sz w:val="32"/>
          <w:szCs w:val="32"/>
          <w:lang w:val="en-US" w:eastAsia="zh-CN"/>
        </w:rPr>
        <w:t>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年民进景德镇市委会收入预算总额为</w:t>
      </w:r>
      <w:r>
        <w:rPr>
          <w:rFonts w:hint="eastAsia" w:ascii="仿宋_GB2312" w:hAnsi="宋体" w:eastAsia="仿宋_GB2312" w:cs="仿宋_GB2312"/>
          <w:sz w:val="32"/>
          <w:szCs w:val="32"/>
          <w:lang w:val="en-US" w:eastAsia="zh-CN"/>
        </w:rPr>
        <w:t>78.27</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27.73</w:t>
      </w:r>
      <w:r>
        <w:rPr>
          <w:rFonts w:ascii="仿宋_GB2312" w:hAnsi="宋体" w:eastAsia="仿宋_GB2312" w:cs="仿宋_GB2312"/>
          <w:sz w:val="32"/>
          <w:szCs w:val="32"/>
        </w:rPr>
        <w:t>%</w:t>
      </w:r>
      <w:r>
        <w:rPr>
          <w:rFonts w:hint="eastAsia" w:ascii="仿宋_GB2312" w:hAnsi="宋体" w:eastAsia="仿宋_GB2312" w:cs="仿宋_GB2312"/>
          <w:sz w:val="32"/>
          <w:szCs w:val="32"/>
        </w:rPr>
        <w:t>，原因是</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8</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工资调整，工作经费增加</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50.44</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64.47</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w:t>
      </w:r>
      <w:r>
        <w:rPr>
          <w:rFonts w:ascii="仿宋_GB2312" w:hAnsi="宋体" w:eastAsia="仿宋_GB2312" w:cs="仿宋_GB2312"/>
          <w:sz w:val="32"/>
          <w:szCs w:val="32"/>
        </w:rPr>
        <w:t>0</w:t>
      </w:r>
      <w:r>
        <w:rPr>
          <w:rFonts w:hint="eastAsia" w:ascii="仿宋_GB2312" w:hAnsi="宋体" w:eastAsia="仿宋_GB2312" w:cs="仿宋_GB2312"/>
          <w:sz w:val="32"/>
          <w:szCs w:val="32"/>
        </w:rPr>
        <w:t>万元，占收入预算总额的</w:t>
      </w:r>
      <w:r>
        <w:rPr>
          <w:rFonts w:ascii="仿宋_GB2312" w:hAnsi="宋体" w:eastAsia="仿宋_GB2312" w:cs="仿宋_GB2312"/>
          <w:sz w:val="32"/>
          <w:szCs w:val="32"/>
        </w:rPr>
        <w:t>0%</w:t>
      </w:r>
      <w:r>
        <w:rPr>
          <w:rFonts w:hint="eastAsia" w:ascii="仿宋_GB2312" w:hAnsi="宋体" w:eastAsia="仿宋_GB2312" w:cs="仿宋_GB2312"/>
          <w:sz w:val="32"/>
          <w:szCs w:val="32"/>
        </w:rPr>
        <w:t>；事业收入</w:t>
      </w:r>
      <w:r>
        <w:rPr>
          <w:rFonts w:ascii="仿宋_GB2312" w:hAnsi="宋体" w:eastAsia="仿宋_GB2312" w:cs="仿宋_GB2312"/>
          <w:sz w:val="32"/>
          <w:szCs w:val="32"/>
        </w:rPr>
        <w:t>0</w:t>
      </w:r>
      <w:r>
        <w:rPr>
          <w:rFonts w:hint="eastAsia" w:ascii="仿宋_GB2312" w:hAnsi="宋体" w:eastAsia="仿宋_GB2312" w:cs="仿宋_GB2312"/>
          <w:sz w:val="32"/>
          <w:szCs w:val="32"/>
        </w:rPr>
        <w:t>万元，占收入预算总额的</w:t>
      </w:r>
      <w:r>
        <w:rPr>
          <w:rFonts w:ascii="仿宋_GB2312" w:hAnsi="宋体" w:eastAsia="仿宋_GB2312" w:cs="仿宋_GB2312"/>
          <w:sz w:val="32"/>
          <w:szCs w:val="32"/>
        </w:rPr>
        <w:t>0%</w:t>
      </w:r>
      <w:r>
        <w:rPr>
          <w:rFonts w:hint="eastAsia" w:ascii="仿宋_GB2312" w:hAnsi="宋体" w:eastAsia="仿宋_GB2312" w:cs="仿宋_GB2312"/>
          <w:sz w:val="32"/>
          <w:szCs w:val="32"/>
        </w:rPr>
        <w:t>；事业单位经营收入</w:t>
      </w:r>
      <w:r>
        <w:rPr>
          <w:rFonts w:ascii="仿宋_GB2312" w:hAnsi="宋体" w:eastAsia="仿宋_GB2312" w:cs="仿宋_GB2312"/>
          <w:sz w:val="32"/>
          <w:szCs w:val="32"/>
        </w:rPr>
        <w:t>0</w:t>
      </w:r>
      <w:r>
        <w:rPr>
          <w:rFonts w:hint="eastAsia" w:ascii="仿宋_GB2312" w:hAnsi="宋体" w:eastAsia="仿宋_GB2312" w:cs="仿宋_GB2312"/>
          <w:sz w:val="32"/>
          <w:szCs w:val="32"/>
        </w:rPr>
        <w:t>万元，占收入预算总额的</w:t>
      </w:r>
      <w:r>
        <w:rPr>
          <w:rFonts w:ascii="仿宋_GB2312" w:hAnsi="宋体" w:eastAsia="仿宋_GB2312" w:cs="仿宋_GB2312"/>
          <w:sz w:val="32"/>
          <w:szCs w:val="32"/>
        </w:rPr>
        <w:t>0%</w:t>
      </w:r>
      <w:r>
        <w:rPr>
          <w:rFonts w:hint="eastAsia" w:ascii="仿宋_GB2312" w:hAnsi="宋体" w:eastAsia="仿宋_GB2312" w:cs="仿宋_GB2312"/>
          <w:sz w:val="32"/>
          <w:szCs w:val="32"/>
        </w:rPr>
        <w:t>；当年其他各项收入</w:t>
      </w:r>
      <w:r>
        <w:rPr>
          <w:rFonts w:ascii="仿宋_GB2312" w:hAnsi="宋体" w:eastAsia="仿宋_GB2312" w:cs="仿宋_GB2312"/>
          <w:sz w:val="32"/>
          <w:szCs w:val="32"/>
        </w:rPr>
        <w:t>0</w:t>
      </w:r>
      <w:r>
        <w:rPr>
          <w:rFonts w:hint="eastAsia" w:ascii="仿宋_GB2312" w:hAnsi="宋体" w:eastAsia="仿宋_GB2312" w:cs="仿宋_GB2312"/>
          <w:sz w:val="32"/>
          <w:szCs w:val="32"/>
        </w:rPr>
        <w:t>万元，占收入预算总额的</w:t>
      </w:r>
      <w:r>
        <w:rPr>
          <w:rFonts w:ascii="仿宋_GB2312" w:hAnsi="宋体" w:eastAsia="仿宋_GB2312" w:cs="仿宋_GB2312"/>
          <w:sz w:val="32"/>
          <w:szCs w:val="32"/>
        </w:rPr>
        <w:t>0%</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27.83</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35.56</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年民进景德镇市委会支出预算总额为</w:t>
      </w:r>
      <w:r>
        <w:rPr>
          <w:rFonts w:hint="eastAsia" w:ascii="仿宋_GB2312" w:hAnsi="宋体" w:eastAsia="仿宋_GB2312" w:cs="仿宋_GB2312"/>
          <w:sz w:val="32"/>
          <w:szCs w:val="32"/>
          <w:lang w:val="en-US" w:eastAsia="zh-CN"/>
        </w:rPr>
        <w:t>78.27</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27.73</w:t>
      </w:r>
      <w:r>
        <w:rPr>
          <w:rFonts w:ascii="仿宋_GB2312" w:hAnsi="宋体" w:eastAsia="仿宋_GB2312" w:cs="仿宋_GB2312"/>
          <w:sz w:val="32"/>
          <w:szCs w:val="32"/>
        </w:rPr>
        <w:t>%</w:t>
      </w:r>
      <w:r>
        <w:rPr>
          <w:rFonts w:hint="eastAsia" w:ascii="仿宋_GB2312" w:hAnsi="宋体" w:eastAsia="仿宋_GB2312" w:cs="仿宋_GB2312"/>
          <w:sz w:val="32"/>
          <w:szCs w:val="32"/>
        </w:rPr>
        <w:t>，原因是</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8</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工资调整，工作经费增加</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55.27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70.61</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20.59</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6.61</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0.24</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27.83</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23</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29.39</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23</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万元、债务利息支出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万元、基本建设支出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万元；事业经营支出</w:t>
      </w:r>
      <w:r>
        <w:rPr>
          <w:rFonts w:ascii="仿宋_GB2312" w:hAnsi="宋体" w:eastAsia="仿宋_GB2312" w:cs="仿宋_GB2312"/>
          <w:sz w:val="32"/>
          <w:szCs w:val="32"/>
        </w:rPr>
        <w:t>0</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0%</w:t>
      </w:r>
      <w:r>
        <w:rPr>
          <w:rFonts w:hint="eastAsia" w:ascii="仿宋_GB2312" w:hAnsi="宋体" w:eastAsia="仿宋_GB2312" w:cs="仿宋_GB2312"/>
          <w:sz w:val="32"/>
          <w:szCs w:val="32"/>
        </w:rPr>
        <w:t>；对附属单位补助支出的</w:t>
      </w:r>
      <w:r>
        <w:rPr>
          <w:rFonts w:ascii="仿宋_GB2312" w:hAnsi="宋体" w:eastAsia="仿宋_GB2312" w:cs="仿宋_GB2312"/>
          <w:sz w:val="32"/>
          <w:szCs w:val="32"/>
        </w:rPr>
        <w:t>0</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0%</w:t>
      </w:r>
      <w:r>
        <w:rPr>
          <w:rFonts w:hint="eastAsia" w:ascii="仿宋_GB2312" w:hAnsi="宋体" w:eastAsia="仿宋_GB2312" w:cs="仿宋_GB2312"/>
          <w:sz w:val="32"/>
          <w:szCs w:val="32"/>
        </w:rPr>
        <w:t>；上缴上级支出</w:t>
      </w:r>
      <w:r>
        <w:rPr>
          <w:rFonts w:ascii="仿宋_GB2312" w:hAnsi="宋体" w:eastAsia="仿宋_GB2312" w:cs="仿宋_GB2312"/>
          <w:sz w:val="32"/>
          <w:szCs w:val="32"/>
        </w:rPr>
        <w:t>0</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0%</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按支出功能项目科目划分：一般公共服务57.45万元，占支出预算总额的93.75</w:t>
      </w:r>
      <w:r>
        <w:rPr>
          <w:rFonts w:ascii="仿宋_GB2312" w:hAnsi="宋体" w:eastAsia="仿宋_GB2312" w:cs="仿宋_GB2312"/>
          <w:sz w:val="32"/>
          <w:szCs w:val="32"/>
        </w:rPr>
        <w:t>%</w:t>
      </w:r>
      <w:r>
        <w:rPr>
          <w:rFonts w:hint="eastAsia" w:ascii="仿宋_GB2312" w:hAnsi="宋体" w:eastAsia="仿宋_GB2312" w:cs="仿宋_GB2312"/>
          <w:sz w:val="32"/>
          <w:szCs w:val="32"/>
        </w:rPr>
        <w:t>；公共安全支出</w:t>
      </w:r>
      <w:r>
        <w:rPr>
          <w:rFonts w:ascii="仿宋_GB2312" w:hAnsi="宋体" w:eastAsia="仿宋_GB2312" w:cs="仿宋_GB2312"/>
          <w:sz w:val="32"/>
          <w:szCs w:val="32"/>
        </w:rPr>
        <w:t>0</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0%</w:t>
      </w:r>
      <w:r>
        <w:rPr>
          <w:rFonts w:hint="eastAsia" w:ascii="仿宋_GB2312" w:hAnsi="宋体" w:eastAsia="仿宋_GB2312" w:cs="仿宋_GB2312"/>
          <w:sz w:val="32"/>
          <w:szCs w:val="32"/>
        </w:rPr>
        <w:t>；社会保障和就业支出2.43万元，占支出预算总额的3.97</w:t>
      </w:r>
      <w:r>
        <w:rPr>
          <w:rFonts w:ascii="仿宋_GB2312" w:hAnsi="宋体" w:eastAsia="仿宋_GB2312" w:cs="仿宋_GB2312"/>
          <w:sz w:val="32"/>
          <w:szCs w:val="32"/>
        </w:rPr>
        <w:t>%</w:t>
      </w:r>
      <w:r>
        <w:rPr>
          <w:rFonts w:hint="eastAsia" w:ascii="仿宋_GB2312" w:hAnsi="宋体" w:eastAsia="仿宋_GB2312" w:cs="仿宋_GB2312"/>
          <w:sz w:val="32"/>
          <w:szCs w:val="32"/>
        </w:rPr>
        <w:t>；住房保障支出1.40万元，占支出预算总额的2.28</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w:t>
      </w:r>
      <w:r>
        <w:rPr>
          <w:rFonts w:hint="eastAsia" w:ascii="仿宋_GB2312" w:hAnsi="宋体" w:eastAsia="仿宋_GB2312" w:cs="仿宋_GB2312"/>
          <w:b/>
          <w:bCs/>
          <w:sz w:val="32"/>
          <w:szCs w:val="32"/>
          <w:lang w:eastAsia="zh-CN"/>
        </w:rPr>
        <w:t>公共财政</w:t>
      </w:r>
      <w:r>
        <w:rPr>
          <w:rFonts w:hint="eastAsia" w:ascii="仿宋_GB2312" w:hAnsi="宋体" w:eastAsia="仿宋_GB2312" w:cs="仿宋_GB2312"/>
          <w:b/>
          <w:bCs/>
          <w:sz w:val="32"/>
          <w:szCs w:val="32"/>
        </w:rPr>
        <w:t>拨款支出情况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年民进景德镇市委会</w:t>
      </w:r>
      <w:r>
        <w:rPr>
          <w:rFonts w:hint="eastAsia" w:ascii="仿宋_GB2312" w:hAnsi="宋体" w:eastAsia="仿宋_GB2312" w:cs="仿宋_GB2312"/>
          <w:sz w:val="32"/>
          <w:szCs w:val="32"/>
          <w:lang w:eastAsia="zh-CN"/>
        </w:rPr>
        <w:t>公共财政</w:t>
      </w:r>
      <w:r>
        <w:rPr>
          <w:rFonts w:hint="eastAsia" w:ascii="仿宋_GB2312" w:hAnsi="宋体" w:eastAsia="仿宋_GB2312" w:cs="仿宋_GB2312"/>
          <w:sz w:val="32"/>
          <w:szCs w:val="32"/>
        </w:rPr>
        <w:t>拨款支出预算</w:t>
      </w:r>
      <w:r>
        <w:rPr>
          <w:rFonts w:hint="eastAsia" w:ascii="仿宋_GB2312" w:hAnsi="宋体" w:eastAsia="仿宋_GB2312" w:cs="仿宋_GB2312"/>
          <w:sz w:val="32"/>
          <w:szCs w:val="32"/>
          <w:lang w:val="en-US" w:eastAsia="zh-CN"/>
        </w:rPr>
        <w:t>50.44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64.44</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13.76</w:t>
      </w:r>
      <w:r>
        <w:rPr>
          <w:rFonts w:ascii="仿宋_GB2312" w:hAnsi="宋体" w:eastAsia="仿宋_GB2312" w:cs="仿宋_GB2312"/>
          <w:sz w:val="32"/>
          <w:szCs w:val="32"/>
        </w:rPr>
        <w:t>%</w:t>
      </w:r>
      <w:r>
        <w:rPr>
          <w:rFonts w:hint="eastAsia" w:ascii="仿宋_GB2312" w:hAnsi="宋体" w:eastAsia="仿宋_GB2312" w:cs="仿宋_GB2312"/>
          <w:sz w:val="32"/>
          <w:szCs w:val="32"/>
        </w:rPr>
        <w:t>，原因是</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8</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工资调整</w:t>
      </w:r>
      <w:r>
        <w:rPr>
          <w:rFonts w:hint="eastAsia" w:ascii="仿宋_GB2312" w:hAnsi="宋体" w:eastAsia="仿宋_GB2312" w:cs="仿宋_GB2312"/>
          <w:sz w:val="32"/>
          <w:szCs w:val="32"/>
        </w:rPr>
        <w:t>。具体支出情况是：一般公共服务支出</w:t>
      </w:r>
      <w:r>
        <w:rPr>
          <w:rFonts w:hint="eastAsia" w:ascii="仿宋_GB2312" w:hAnsi="宋体" w:eastAsia="仿宋_GB2312" w:cs="仿宋_GB2312"/>
          <w:sz w:val="32"/>
          <w:szCs w:val="32"/>
          <w:lang w:val="en-US" w:eastAsia="zh-CN"/>
        </w:rPr>
        <w:t>42.78</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占公共财政拨款支出预算的84.81</w:t>
      </w:r>
      <w:r>
        <w:rPr>
          <w:rFonts w:ascii="仿宋_GB2312" w:hAnsi="宋体" w:eastAsia="仿宋_GB2312" w:cs="仿宋_GB2312"/>
          <w:sz w:val="32"/>
          <w:szCs w:val="32"/>
        </w:rPr>
        <w:t>%</w:t>
      </w:r>
      <w:r>
        <w:rPr>
          <w:rFonts w:hint="eastAsia" w:ascii="仿宋_GB2312" w:hAnsi="宋体" w:eastAsia="仿宋_GB2312" w:cs="仿宋_GB2312"/>
          <w:sz w:val="32"/>
          <w:szCs w:val="32"/>
        </w:rPr>
        <w:t>；社会保障和就业支出</w:t>
      </w:r>
      <w:r>
        <w:rPr>
          <w:rFonts w:hint="eastAsia" w:ascii="仿宋_GB2312" w:hAnsi="宋体" w:eastAsia="仿宋_GB2312" w:cs="仿宋_GB2312"/>
          <w:sz w:val="32"/>
          <w:szCs w:val="32"/>
          <w:lang w:val="en-US" w:eastAsia="zh-CN"/>
        </w:rPr>
        <w:t>2.53</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占公共财政拨款支出预算的5.02</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卫生健康支出</w:t>
      </w:r>
      <w:r>
        <w:rPr>
          <w:rFonts w:hint="eastAsia" w:ascii="仿宋_GB2312" w:hAnsi="宋体" w:eastAsia="仿宋_GB2312" w:cs="仿宋_GB2312"/>
          <w:sz w:val="32"/>
          <w:szCs w:val="32"/>
          <w:lang w:val="en-US" w:eastAsia="zh-CN"/>
        </w:rPr>
        <w:t>3.68万元，占公共财政拨款支出预算的7.30%；</w:t>
      </w:r>
      <w:r>
        <w:rPr>
          <w:rFonts w:hint="eastAsia" w:ascii="仿宋_GB2312" w:hAnsi="宋体" w:eastAsia="仿宋_GB2312" w:cs="仿宋_GB2312"/>
          <w:sz w:val="32"/>
          <w:szCs w:val="32"/>
        </w:rPr>
        <w:t>住房保障支出1.4</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占公共财政拨款支出预算的2.87</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年政府采购预算为</w:t>
      </w:r>
      <w:r>
        <w:rPr>
          <w:rFonts w:hint="eastAsia" w:ascii="仿宋_GB2312" w:hAnsi="宋体" w:eastAsia="仿宋_GB2312" w:cs="仿宋_GB2312"/>
          <w:sz w:val="32"/>
          <w:szCs w:val="32"/>
          <w:lang w:val="en-US" w:eastAsia="zh-CN"/>
        </w:rPr>
        <w:t>6.61</w:t>
      </w:r>
      <w:r>
        <w:rPr>
          <w:rFonts w:hint="eastAsia" w:ascii="仿宋_GB2312" w:hAnsi="宋体" w:eastAsia="仿宋_GB2312" w:cs="仿宋_GB2312"/>
          <w:sz w:val="32"/>
          <w:szCs w:val="32"/>
        </w:rPr>
        <w:t>万元，其中：政府集中采购</w:t>
      </w:r>
      <w:r>
        <w:rPr>
          <w:rFonts w:hint="eastAsia" w:ascii="仿宋_GB2312" w:hAnsi="宋体" w:eastAsia="仿宋_GB2312" w:cs="仿宋_GB2312"/>
          <w:sz w:val="32"/>
          <w:szCs w:val="32"/>
          <w:lang w:val="en-US" w:eastAsia="zh-CN"/>
        </w:rPr>
        <w:t>6.61</w:t>
      </w:r>
      <w:r>
        <w:rPr>
          <w:rFonts w:hint="eastAsia" w:ascii="仿宋_GB2312" w:hAnsi="宋体" w:eastAsia="仿宋_GB2312" w:cs="仿宋_GB2312"/>
          <w:sz w:val="32"/>
          <w:szCs w:val="32"/>
        </w:rPr>
        <w:t>万元。</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无政府基金收支预算。</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反映单位机关运行经费预算安排情况，机关运行经费，是指各部门的公用经费，包括办公费</w:t>
      </w:r>
      <w:r>
        <w:rPr>
          <w:rFonts w:hint="eastAsia" w:ascii="仿宋_GB2312" w:hAnsi="宋体" w:eastAsia="仿宋_GB2312" w:cs="仿宋_GB2312"/>
          <w:sz w:val="32"/>
          <w:szCs w:val="32"/>
          <w:lang w:val="en-US" w:eastAsia="zh-CN"/>
        </w:rPr>
        <w:t>0.51</w:t>
      </w:r>
      <w:r>
        <w:rPr>
          <w:rFonts w:hint="eastAsia" w:ascii="仿宋_GB2312" w:hAnsi="宋体" w:eastAsia="仿宋_GB2312" w:cs="仿宋_GB2312"/>
          <w:sz w:val="32"/>
          <w:szCs w:val="32"/>
        </w:rPr>
        <w:t>万，</w:t>
      </w:r>
      <w:r>
        <w:rPr>
          <w:rFonts w:hint="eastAsia" w:ascii="仿宋_GB2312" w:hAnsi="宋体" w:eastAsia="仿宋_GB2312" w:cs="仿宋_GB2312"/>
          <w:sz w:val="32"/>
          <w:szCs w:val="32"/>
          <w:lang w:eastAsia="zh-CN"/>
        </w:rPr>
        <w:t>印刷费</w:t>
      </w:r>
      <w:r>
        <w:rPr>
          <w:rFonts w:hint="eastAsia" w:ascii="仿宋_GB2312" w:hAnsi="宋体" w:eastAsia="仿宋_GB2312" w:cs="仿宋_GB2312"/>
          <w:sz w:val="32"/>
          <w:szCs w:val="32"/>
          <w:lang w:val="en-US" w:eastAsia="zh-CN"/>
        </w:rPr>
        <w:t>0.03万，水费0.12万，电费0.12万，</w:t>
      </w:r>
      <w:r>
        <w:rPr>
          <w:rFonts w:hint="eastAsia" w:ascii="仿宋_GB2312" w:hAnsi="宋体" w:eastAsia="仿宋_GB2312" w:cs="仿宋_GB2312"/>
          <w:sz w:val="32"/>
          <w:szCs w:val="32"/>
        </w:rPr>
        <w:t>邮电费0.05万，</w:t>
      </w:r>
      <w:r>
        <w:rPr>
          <w:rFonts w:hint="eastAsia" w:ascii="仿宋_GB2312" w:hAnsi="宋体" w:eastAsia="仿宋_GB2312" w:cs="仿宋_GB2312"/>
          <w:sz w:val="32"/>
          <w:szCs w:val="32"/>
          <w:lang w:eastAsia="zh-CN"/>
        </w:rPr>
        <w:t>取暖费</w:t>
      </w:r>
      <w:r>
        <w:rPr>
          <w:rFonts w:hint="eastAsia" w:ascii="仿宋_GB2312" w:hAnsi="宋体" w:eastAsia="仿宋_GB2312" w:cs="仿宋_GB2312"/>
          <w:sz w:val="32"/>
          <w:szCs w:val="32"/>
          <w:lang w:val="en-US" w:eastAsia="zh-CN"/>
        </w:rPr>
        <w:t>0.17万，</w:t>
      </w:r>
      <w:r>
        <w:rPr>
          <w:rFonts w:hint="eastAsia" w:ascii="仿宋_GB2312" w:hAnsi="宋体" w:eastAsia="仿宋_GB2312" w:cs="仿宋_GB2312"/>
          <w:sz w:val="32"/>
          <w:szCs w:val="32"/>
        </w:rPr>
        <w:t>差旅费1万，</w:t>
      </w:r>
      <w:r>
        <w:rPr>
          <w:rFonts w:hint="eastAsia" w:ascii="仿宋_GB2312" w:hAnsi="宋体" w:eastAsia="仿宋_GB2312" w:cs="仿宋_GB2312"/>
          <w:sz w:val="32"/>
          <w:szCs w:val="32"/>
          <w:lang w:eastAsia="zh-CN"/>
        </w:rPr>
        <w:t>会议费</w:t>
      </w:r>
      <w:r>
        <w:rPr>
          <w:rFonts w:hint="eastAsia" w:ascii="仿宋_GB2312" w:hAnsi="宋体" w:eastAsia="仿宋_GB2312" w:cs="仿宋_GB2312"/>
          <w:sz w:val="32"/>
          <w:szCs w:val="32"/>
          <w:lang w:val="en-US" w:eastAsia="zh-CN"/>
        </w:rPr>
        <w:t>1万，</w:t>
      </w:r>
      <w:r>
        <w:rPr>
          <w:rFonts w:hint="eastAsia" w:ascii="仿宋_GB2312" w:hAnsi="宋体" w:eastAsia="仿宋_GB2312" w:cs="仿宋_GB2312"/>
          <w:sz w:val="32"/>
          <w:szCs w:val="32"/>
        </w:rPr>
        <w:t>工会经费</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万，其他交通费用</w:t>
      </w:r>
      <w:r>
        <w:rPr>
          <w:rFonts w:hint="eastAsia" w:ascii="仿宋_GB2312" w:hAnsi="宋体" w:eastAsia="仿宋_GB2312" w:cs="仿宋_GB2312"/>
          <w:sz w:val="32"/>
          <w:szCs w:val="32"/>
          <w:lang w:val="en-US" w:eastAsia="zh-CN"/>
        </w:rPr>
        <w:t>1.44</w:t>
      </w:r>
      <w:r>
        <w:rPr>
          <w:rFonts w:hint="eastAsia" w:ascii="仿宋_GB2312" w:hAnsi="宋体" w:eastAsia="仿宋_GB2312" w:cs="仿宋_GB2312"/>
          <w:sz w:val="32"/>
          <w:szCs w:val="32"/>
        </w:rPr>
        <w:t>万，其他0.17万。</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ascii="仿宋_GB2312" w:hAnsi="宋体" w:eastAsia="仿宋_GB2312" w:cs="仿宋_GB2312"/>
          <w:b/>
          <w:bCs/>
          <w:sz w:val="32"/>
          <w:szCs w:val="32"/>
        </w:rPr>
        <w:t>201</w:t>
      </w:r>
      <w:r>
        <w:rPr>
          <w:rFonts w:hint="eastAsia" w:ascii="仿宋_GB2312" w:hAnsi="宋体" w:eastAsia="仿宋_GB2312" w:cs="仿宋_GB2312"/>
          <w:b/>
          <w:bCs/>
          <w:sz w:val="32"/>
          <w:szCs w:val="32"/>
          <w:lang w:val="en-US" w:eastAsia="zh-CN"/>
        </w:rPr>
        <w:t>9</w:t>
      </w:r>
      <w:r>
        <w:rPr>
          <w:rFonts w:hint="eastAsia" w:ascii="仿宋_GB2312" w:hAnsi="宋体" w:eastAsia="仿宋_GB2312" w:cs="仿宋_GB2312"/>
          <w:b/>
          <w:bCs/>
          <w:sz w:val="32"/>
          <w:szCs w:val="32"/>
        </w:rPr>
        <w:t>年“三公”经费预算情况说明</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年民进景德镇市委会“三公”经费年初预算安排3万元。其中：因公出国（境）费</w:t>
      </w:r>
      <w:r>
        <w:rPr>
          <w:rFonts w:ascii="仿宋_GB2312" w:hAnsi="宋体" w:eastAsia="仿宋_GB2312" w:cs="仿宋_GB2312"/>
          <w:sz w:val="32"/>
          <w:szCs w:val="32"/>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公务接待费3万元，比上年</w:t>
      </w:r>
      <w:r>
        <w:rPr>
          <w:rFonts w:hint="eastAsia" w:ascii="仿宋_GB2312" w:hAnsi="宋体" w:eastAsia="仿宋_GB2312" w:cs="仿宋_GB2312"/>
          <w:sz w:val="32"/>
          <w:szCs w:val="32"/>
          <w:lang w:eastAsia="zh-CN"/>
        </w:rPr>
        <w:t>无变化</w:t>
      </w:r>
      <w:r>
        <w:rPr>
          <w:rFonts w:hint="eastAsia" w:ascii="仿宋_GB2312" w:hAnsi="宋体" w:eastAsia="仿宋_GB2312" w:cs="仿宋_GB2312"/>
          <w:sz w:val="32"/>
          <w:szCs w:val="32"/>
        </w:rPr>
        <w:t>。</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民进景德镇市委会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一、收入科目</w:t>
      </w:r>
    </w:p>
    <w:p>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（一）财政拨款：指</w:t>
      </w:r>
      <w:r>
        <w:rPr>
          <w:rFonts w:hint="eastAsia" w:ascii="仿宋_GB2312" w:hAnsi="宋体" w:eastAsia="仿宋_GB2312" w:cs="仿宋_GB2312"/>
          <w:sz w:val="32"/>
          <w:szCs w:val="32"/>
          <w:lang w:eastAsia="zh-CN"/>
        </w:rPr>
        <w:t>市级</w:t>
      </w:r>
      <w:r>
        <w:rPr>
          <w:rFonts w:hint="eastAsia" w:ascii="仿宋_GB2312" w:hAnsi="宋体" w:eastAsia="仿宋_GB2312" w:cs="仿宋_GB2312"/>
          <w:sz w:val="32"/>
          <w:szCs w:val="32"/>
        </w:rPr>
        <w:t>财政当年拨付的资金。</w:t>
      </w:r>
    </w:p>
    <w:p>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（二）其他收入：指除财政拨款、事业收入、事业单位经营收入等以外的各项收入。</w:t>
      </w:r>
    </w:p>
    <w:p>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（三）上年结转和结余：填列2018年全部结转和结余的资金数，包括当年结转结余资金和历年滚存结转结余资金。</w:t>
      </w:r>
    </w:p>
    <w:p>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二、支出科目</w:t>
      </w:r>
    </w:p>
    <w:p>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一般公共服务（类）民主党派及工商联事务（款）行政运行（项）：指反映行政单位的基本支出。</w:t>
      </w:r>
    </w:p>
    <w:p>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一般公共服务（类）民主党派及工商联事务（款）</w:t>
      </w:r>
      <w:r>
        <w:rPr>
          <w:rFonts w:hint="eastAsia" w:ascii="仿宋_GB2312" w:hAnsi="宋体" w:eastAsia="仿宋_GB2312" w:cs="仿宋_GB2312"/>
          <w:sz w:val="32"/>
          <w:szCs w:val="32"/>
          <w:lang w:eastAsia="zh-CN"/>
        </w:rPr>
        <w:t>其他民主党派及工商联事务支出</w:t>
      </w:r>
      <w:r>
        <w:rPr>
          <w:rFonts w:hint="eastAsia" w:ascii="仿宋_GB2312" w:hAnsi="宋体" w:eastAsia="仿宋_GB2312" w:cs="仿宋_GB2312"/>
          <w:sz w:val="32"/>
          <w:szCs w:val="32"/>
        </w:rPr>
        <w:t>（项）：指反映用于民主党派参政议政</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组织建设、工作会议、社会实践、成员培训及接待交流、兼职副主委活动经费等方面的支出。</w:t>
      </w:r>
    </w:p>
    <w:p>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社会保障和就业（类）行政事业单位离退休（款）机关事业单位基本养老保险缴费支出（项）：指反映单位为机关人员缴纳的基本养老保险费支出。</w:t>
      </w:r>
    </w:p>
    <w:p>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卫生健康（类）行政事业单位医疗（款）行政单位医疗（项）：指反映财政部门安排的行政单位基本医疗保险缴费经费，未参加医疗保险的行政单位的公费医疗经费，按国家规定享受离休人员的医疗经费。</w:t>
      </w:r>
    </w:p>
    <w:p>
      <w:pPr>
        <w:ind w:firstLine="562"/>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卫生健康（类）行政事业单位医疗（款）</w:t>
      </w:r>
      <w:r>
        <w:rPr>
          <w:rFonts w:hint="eastAsia" w:ascii="仿宋_GB2312" w:hAnsi="宋体" w:eastAsia="仿宋_GB2312" w:cs="仿宋_GB2312"/>
          <w:sz w:val="32"/>
          <w:szCs w:val="32"/>
          <w:lang w:eastAsia="zh-CN"/>
        </w:rPr>
        <w:t>公务员医疗补助</w:t>
      </w:r>
      <w:r>
        <w:rPr>
          <w:rFonts w:hint="eastAsia" w:ascii="仿宋_GB2312" w:hAnsi="宋体" w:eastAsia="仿宋_GB2312" w:cs="仿宋_GB2312"/>
          <w:sz w:val="32"/>
          <w:szCs w:val="32"/>
        </w:rPr>
        <w:t>（项）：反映财政部门安排的</w:t>
      </w:r>
      <w:r>
        <w:rPr>
          <w:rFonts w:hint="eastAsia" w:ascii="仿宋_GB2312" w:hAnsi="宋体" w:eastAsia="仿宋_GB2312" w:cs="仿宋_GB2312"/>
          <w:sz w:val="32"/>
          <w:szCs w:val="32"/>
          <w:lang w:eastAsia="zh-CN"/>
        </w:rPr>
        <w:t>公务员医疗补助经费</w:t>
      </w:r>
    </w:p>
    <w:p>
      <w:pPr>
        <w:ind w:firstLine="562"/>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卫生健康（类）行政事业单位医疗（款）</w:t>
      </w:r>
      <w:r>
        <w:rPr>
          <w:rFonts w:hint="eastAsia" w:ascii="仿宋_GB2312" w:hAnsi="宋体" w:eastAsia="仿宋_GB2312" w:cs="仿宋_GB2312"/>
          <w:sz w:val="32"/>
          <w:szCs w:val="32"/>
          <w:lang w:eastAsia="zh-CN"/>
        </w:rPr>
        <w:t>其他行政事业单位医疗支出</w:t>
      </w:r>
      <w:r>
        <w:rPr>
          <w:rFonts w:hint="eastAsia" w:ascii="仿宋_GB2312" w:hAnsi="宋体" w:eastAsia="仿宋_GB2312" w:cs="仿宋_GB2312"/>
          <w:sz w:val="32"/>
          <w:szCs w:val="32"/>
        </w:rPr>
        <w:t>（项）：反映</w:t>
      </w:r>
      <w:r>
        <w:rPr>
          <w:rFonts w:hint="eastAsia" w:ascii="仿宋_GB2312" w:hAnsi="宋体" w:eastAsia="仿宋_GB2312" w:cs="仿宋_GB2312"/>
          <w:sz w:val="32"/>
          <w:szCs w:val="32"/>
          <w:lang w:eastAsia="zh-CN"/>
        </w:rPr>
        <w:t>其他用于行政事业单位医疗方面的支出。</w:t>
      </w:r>
    </w:p>
    <w:p>
      <w:pPr>
        <w:ind w:firstLine="562"/>
        <w:rPr>
          <w:rFonts w:ascii="仿宋_GB2312" w:eastAsia="仿宋_GB2312" w:cs="Times New Roman"/>
          <w:sz w:val="32"/>
          <w:szCs w:val="32"/>
        </w:rPr>
      </w:pPr>
      <w:r>
        <w:rPr>
          <w:rFonts w:hint="eastAsia" w:ascii="仿宋_GB2312" w:hAnsi="宋体" w:eastAsia="仿宋_GB2312" w:cs="仿宋_GB2312"/>
          <w:sz w:val="32"/>
          <w:szCs w:val="32"/>
        </w:rPr>
        <w:t>住房保障（类）住房改革支出（款）</w:t>
      </w:r>
      <w:r>
        <w:rPr>
          <w:rFonts w:hint="eastAsia" w:ascii="仿宋_GB2312" w:hAnsi="宋体" w:eastAsia="仿宋_GB2312" w:cs="仿宋_GB2312"/>
          <w:sz w:val="32"/>
          <w:szCs w:val="32"/>
          <w:lang w:eastAsia="zh-CN"/>
        </w:rPr>
        <w:t>住房公积金</w:t>
      </w:r>
      <w:r>
        <w:rPr>
          <w:rFonts w:hint="eastAsia" w:ascii="仿宋_GB2312" w:hAnsi="宋体" w:eastAsia="仿宋_GB2312" w:cs="仿宋_GB2312"/>
          <w:sz w:val="32"/>
          <w:szCs w:val="32"/>
        </w:rPr>
        <w:t>（项）：指反映</w:t>
      </w:r>
      <w:r>
        <w:rPr>
          <w:rFonts w:hint="eastAsia" w:ascii="仿宋_GB2312" w:hAnsi="宋体" w:eastAsia="仿宋_GB2312" w:cs="仿宋_GB2312"/>
          <w:sz w:val="32"/>
          <w:szCs w:val="32"/>
          <w:lang w:eastAsia="zh-CN"/>
        </w:rPr>
        <w:t>行政事业单位按人力资源和社会保障部、财政部规定的基本工资和津贴补贴以及规定比例为职工缴纳的住房公积金</w:t>
      </w:r>
      <w:bookmarkStart w:id="0" w:name="_GoBack"/>
      <w:bookmarkEnd w:id="0"/>
      <w:r>
        <w:rPr>
          <w:rFonts w:hint="eastAsia" w:ascii="仿宋_GB2312" w:hAnsi="宋体" w:eastAsia="仿宋_GB2312" w:cs="仿宋_GB2312"/>
          <w:sz w:val="32"/>
          <w:szCs w:val="32"/>
        </w:rPr>
        <w:t>。</w:t>
      </w:r>
    </w:p>
    <w:p>
      <w:pPr>
        <w:pStyle w:val="2"/>
        <w:ind w:firstLine="3855" w:firstLineChars="1200"/>
        <w:rPr>
          <w:rFonts w:ascii="仿宋_GB2312" w:hAnsi="宋体" w:eastAsia="仿宋_GB2312" w:cs="Times New Roman"/>
        </w:rPr>
      </w:pPr>
    </w:p>
    <w:p>
      <w:pPr>
        <w:pStyle w:val="2"/>
        <w:ind w:firstLine="3855" w:firstLineChars="1200"/>
        <w:rPr>
          <w:rFonts w:ascii="仿宋_GB2312" w:hAnsi="宋体" w:eastAsia="仿宋_GB2312" w:cs="Times New Roman"/>
        </w:rPr>
      </w:pPr>
    </w:p>
    <w:p>
      <w:pPr>
        <w:pStyle w:val="2"/>
        <w:rPr>
          <w:rFonts w:ascii="仿宋_GB2312" w:hAnsi="宋体" w:eastAsia="仿宋_GB2312" w:cs="Times New Roman"/>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Fonts w:cs="Calibri"/>
      </w:rPr>
      <w:fldChar w:fldCharType="begin"/>
    </w:r>
    <w:r>
      <w:rPr>
        <w:rStyle w:val="6"/>
        <w:rFonts w:cs="Calibri"/>
      </w:rPr>
      <w:instrText xml:space="preserve">PAGE  </w:instrText>
    </w:r>
    <w:r>
      <w:rPr>
        <w:rStyle w:val="6"/>
        <w:rFonts w:cs="Calibri"/>
      </w:rPr>
      <w:fldChar w:fldCharType="separate"/>
    </w:r>
    <w:r>
      <w:rPr>
        <w:rStyle w:val="6"/>
        <w:rFonts w:cs="Calibri"/>
      </w:rPr>
      <w:t>2</w:t>
    </w:r>
    <w:r>
      <w:rPr>
        <w:rStyle w:val="6"/>
        <w:rFonts w:cs="Calibri"/>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rPr>
        <w:rFonts w:cs="Times New Roman"/>
      </w:rPr>
    </w:lvl>
  </w:abstractNum>
  <w:abstractNum w:abstractNumId="1">
    <w:nsid w:val="59ACAF5F"/>
    <w:multiLevelType w:val="singleLevel"/>
    <w:tmpl w:val="59ACAF5F"/>
    <w:lvl w:ilvl="0" w:tentative="0">
      <w:start w:val="6"/>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66060"/>
    <w:rsid w:val="0008210A"/>
    <w:rsid w:val="000B36FA"/>
    <w:rsid w:val="000C4F1E"/>
    <w:rsid w:val="000E570C"/>
    <w:rsid w:val="001E7CD6"/>
    <w:rsid w:val="001F4268"/>
    <w:rsid w:val="00207909"/>
    <w:rsid w:val="00214EA4"/>
    <w:rsid w:val="002D74A9"/>
    <w:rsid w:val="0038456F"/>
    <w:rsid w:val="00447196"/>
    <w:rsid w:val="004C08D1"/>
    <w:rsid w:val="004E481E"/>
    <w:rsid w:val="00544B14"/>
    <w:rsid w:val="00580327"/>
    <w:rsid w:val="00593E4C"/>
    <w:rsid w:val="0062520F"/>
    <w:rsid w:val="0063111E"/>
    <w:rsid w:val="0068365B"/>
    <w:rsid w:val="007036A5"/>
    <w:rsid w:val="007951E8"/>
    <w:rsid w:val="007A023F"/>
    <w:rsid w:val="007C474E"/>
    <w:rsid w:val="008110CC"/>
    <w:rsid w:val="00816722"/>
    <w:rsid w:val="00856973"/>
    <w:rsid w:val="009458AB"/>
    <w:rsid w:val="009B3F1E"/>
    <w:rsid w:val="00A442B8"/>
    <w:rsid w:val="00A73DD4"/>
    <w:rsid w:val="00A753AD"/>
    <w:rsid w:val="00B31A85"/>
    <w:rsid w:val="00B400DC"/>
    <w:rsid w:val="00B74326"/>
    <w:rsid w:val="00C04C9A"/>
    <w:rsid w:val="00CB427A"/>
    <w:rsid w:val="00D63642"/>
    <w:rsid w:val="00D976D8"/>
    <w:rsid w:val="00E57F97"/>
    <w:rsid w:val="00ED27DF"/>
    <w:rsid w:val="00EF7CB8"/>
    <w:rsid w:val="00F20050"/>
    <w:rsid w:val="00F26194"/>
    <w:rsid w:val="00F500B9"/>
    <w:rsid w:val="022502CD"/>
    <w:rsid w:val="08EE0B31"/>
    <w:rsid w:val="0A2700F0"/>
    <w:rsid w:val="0E0C4EF4"/>
    <w:rsid w:val="0FCB58D0"/>
    <w:rsid w:val="11427CB1"/>
    <w:rsid w:val="139E3D52"/>
    <w:rsid w:val="19076E1D"/>
    <w:rsid w:val="1EBD751D"/>
    <w:rsid w:val="200308E3"/>
    <w:rsid w:val="2DBB222D"/>
    <w:rsid w:val="2E1E3D7B"/>
    <w:rsid w:val="30E61CD3"/>
    <w:rsid w:val="37AD518A"/>
    <w:rsid w:val="57CC144D"/>
    <w:rsid w:val="5B037D15"/>
    <w:rsid w:val="5E823C6A"/>
    <w:rsid w:val="62B20F12"/>
    <w:rsid w:val="63E52A1F"/>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iPriority="99" w:name="header" w:locked="1"/>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lock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8">
    <w:name w:val="标题 2 Char"/>
    <w:basedOn w:val="5"/>
    <w:link w:val="2"/>
    <w:semiHidden/>
    <w:qFormat/>
    <w:locked/>
    <w:uiPriority w:val="99"/>
    <w:rPr>
      <w:rFonts w:ascii="Cambria" w:hAnsi="Cambria" w:eastAsia="宋体" w:cs="Times New Roman"/>
      <w:b/>
      <w:bCs/>
      <w:sz w:val="32"/>
      <w:szCs w:val="32"/>
    </w:rPr>
  </w:style>
  <w:style w:type="character" w:customStyle="1" w:styleId="9">
    <w:name w:val="页脚 Char"/>
    <w:basedOn w:val="5"/>
    <w:link w:val="3"/>
    <w:semiHidden/>
    <w:qFormat/>
    <w:locked/>
    <w:uiPriority w:val="99"/>
    <w:rPr>
      <w:rFonts w:cs="Calibri"/>
      <w:sz w:val="18"/>
      <w:szCs w:val="18"/>
    </w:rPr>
  </w:style>
  <w:style w:type="character" w:customStyle="1" w:styleId="10">
    <w:name w:val="页眉 Char"/>
    <w:basedOn w:val="5"/>
    <w:link w:val="4"/>
    <w:semiHidden/>
    <w:qFormat/>
    <w:uiPriority w:val="99"/>
    <w:rPr>
      <w:rFonts w:cs="Calibri"/>
      <w:sz w:val="18"/>
      <w:szCs w:val="18"/>
    </w:rPr>
  </w:style>
  <w:style w:type="character" w:customStyle="1" w:styleId="11">
    <w:name w:val="apple-converted-space"/>
    <w:basedOn w:val="5"/>
    <w:qFormat/>
    <w:uiPriority w:val="0"/>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281</Words>
  <Characters>1603</Characters>
  <Lines>13</Lines>
  <Paragraphs>3</Paragraphs>
  <TotalTime>4</TotalTime>
  <ScaleCrop>false</ScaleCrop>
  <LinksUpToDate>false</LinksUpToDate>
  <CharactersWithSpaces>1881</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月光石</cp:lastModifiedBy>
  <dcterms:modified xsi:type="dcterms:W3CDTF">2019-02-26T08:17:30Z</dcterms:modified>
  <dc:title>附件2：2018年市级部门预算说明和预算公开表</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